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00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69"/>
        <w:gridCol w:w="2531"/>
        <w:gridCol w:w="427"/>
        <w:gridCol w:w="3573"/>
      </w:tblGrid>
      <w:tr>
        <w:trPr/>
        <w:tc>
          <w:tcPr>
            <w:tcW w:w="10000" w:type="dxa"/>
            <w:gridSpan w:val="4"/>
            <w:tcBorders/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  <w:tr>
        <w:trPr/>
        <w:tc>
          <w:tcPr>
            <w:tcW w:w="10000" w:type="dxa"/>
            <w:gridSpan w:val="4"/>
            <w:tcBorders/>
            <w:tcMar>
              <w:start w:w="15" w:type="dxa"/>
              <w:end w:w="15" w:type="dxa"/>
            </w:tcMar>
          </w:tcPr>
          <w:p>
            <w:pPr>
              <w:pStyle w:val="Normal"/>
              <w:bidi w:val="0"/>
              <w:spacing w:before="600" w:after="0"/>
              <w:ind w:hanging="0" w:start="120" w:end="75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color w:val="000000"/>
                <w:sz w:val="22"/>
                <w:u w:val="none"/>
              </w:rPr>
              <w:t>Отраслевая территориальная комиссия Дальневосточного управления Ростехнадзора</w:t>
            </w:r>
          </w:p>
        </w:tc>
      </w:tr>
      <w:tr>
        <w:trPr/>
        <w:tc>
          <w:tcPr>
            <w:tcW w:w="10000" w:type="dxa"/>
            <w:gridSpan w:val="4"/>
            <w:tcBorders/>
            <w:tcMar>
              <w:start w:w="15" w:type="dxa"/>
              <w:end w:w="15" w:type="dxa"/>
            </w:tcMar>
          </w:tcPr>
          <w:p>
            <w:pPr>
              <w:pStyle w:val="Normal"/>
              <w:bidi w:val="0"/>
              <w:spacing w:before="75" w:after="225"/>
              <w:ind w:hanging="0" w:start="120" w:end="75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color w:val="000000"/>
                <w:sz w:val="32"/>
                <w:u w:val="none"/>
              </w:rPr>
              <w:t>Р А С П О Р Я Ж Е Н И Е</w:t>
            </w:r>
          </w:p>
        </w:tc>
      </w:tr>
      <w:tr>
        <w:trPr>
          <w:trHeight w:val="375" w:hRule="atLeast"/>
        </w:trPr>
        <w:tc>
          <w:tcPr>
            <w:tcW w:w="3469" w:type="dxa"/>
            <w:tcBorders/>
            <w:tcMar>
              <w:start w:w="15" w:type="dxa"/>
              <w:end w:w="15" w:type="dxa"/>
            </w:tcMar>
            <w:vAlign w:val="bottom"/>
          </w:tcPr>
          <w:p>
            <w:pPr>
              <w:pStyle w:val="Normal"/>
              <w:bidi w:val="0"/>
              <w:spacing w:before="75" w:after="375"/>
              <w:ind w:hanging="0" w:start="120" w:end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__________________________</w:t>
            </w:r>
          </w:p>
        </w:tc>
        <w:tc>
          <w:tcPr>
            <w:tcW w:w="2958" w:type="dxa"/>
            <w:gridSpan w:val="2"/>
            <w:tcBorders/>
            <w:tcMar>
              <w:start w:w="15" w:type="dxa"/>
              <w:end w:w="15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-10"/>
                <w:sz w:val="22"/>
                <w:u w:val="none"/>
              </w:rPr>
              <w:tab/>
            </w:r>
          </w:p>
        </w:tc>
        <w:tc>
          <w:tcPr>
            <w:tcW w:w="3573" w:type="dxa"/>
            <w:tcBorders/>
            <w:tcMar>
              <w:start w:w="15" w:type="dxa"/>
              <w:end w:w="15" w:type="dxa"/>
            </w:tcMar>
          </w:tcPr>
          <w:p>
            <w:pPr>
              <w:pStyle w:val="Normal"/>
              <w:bidi w:val="0"/>
              <w:spacing w:before="75" w:after="375"/>
              <w:ind w:hanging="0" w:start="120" w:end="75"/>
              <w:jc w:val="end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№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_______________________</w:t>
            </w:r>
          </w:p>
        </w:tc>
      </w:tr>
      <w:tr>
        <w:trPr>
          <w:trHeight w:val="375" w:hRule="atLeast"/>
        </w:trPr>
        <w:tc>
          <w:tcPr>
            <w:tcW w:w="3469" w:type="dxa"/>
            <w:tcBorders/>
            <w:tcMar>
              <w:start w:w="15" w:type="dxa"/>
              <w:end w:w="15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10"/>
                <w:sz w:val="22"/>
              </w:rPr>
              <w:tab/>
            </w:r>
          </w:p>
        </w:tc>
        <w:tc>
          <w:tcPr>
            <w:tcW w:w="2958" w:type="dxa"/>
            <w:gridSpan w:val="2"/>
            <w:tcBorders/>
            <w:tcMar>
              <w:start w:w="15" w:type="dxa"/>
              <w:end w:w="15" w:type="dxa"/>
            </w:tcMar>
            <w:vAlign w:val="bottom"/>
          </w:tcPr>
          <w:p>
            <w:pPr>
              <w:pStyle w:val="Normal"/>
              <w:bidi w:val="0"/>
              <w:spacing w:before="0" w:after="0"/>
              <w:ind w:hanging="0" w:start="120" w:end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г. Хабаровск</w:t>
            </w:r>
          </w:p>
        </w:tc>
        <w:tc>
          <w:tcPr>
            <w:tcW w:w="3573" w:type="dxa"/>
            <w:tcBorders/>
            <w:tcMar>
              <w:start w:w="15" w:type="dxa"/>
              <w:end w:w="15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-10"/>
                <w:sz w:val="22"/>
                <w:u w:val="none"/>
              </w:rPr>
              <w:tab/>
            </w:r>
          </w:p>
        </w:tc>
      </w:tr>
      <w:tr>
        <w:trPr>
          <w:trHeight w:val="375" w:hRule="atLeast"/>
        </w:trPr>
        <w:tc>
          <w:tcPr>
            <w:tcW w:w="10000" w:type="dxa"/>
            <w:gridSpan w:val="4"/>
            <w:tcBorders/>
            <w:tcMar>
              <w:start w:w="15" w:type="dxa"/>
              <w:end w:w="15" w:type="dxa"/>
            </w:tcMar>
          </w:tcPr>
          <w:p>
            <w:pPr>
              <w:pStyle w:val="Normal"/>
              <w:bidi w:val="0"/>
              <w:spacing w:before="750" w:after="525"/>
              <w:ind w:hanging="0" w:start="120" w:end="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О проведении очередной аттестации в аттестационной комиссии (Отраслевая территориальная комиссия Дальневосточного управления Ростехнадзора) руководителей и специалистов организаций, поднадзорных Федеральной службе по экологическому, технологическому и атомному надзору</w:t>
            </w:r>
          </w:p>
        </w:tc>
      </w:tr>
      <w:tr>
        <w:trPr>
          <w:trHeight w:val="375" w:hRule="atLeast"/>
        </w:trPr>
        <w:tc>
          <w:tcPr>
            <w:tcW w:w="10000" w:type="dxa"/>
            <w:gridSpan w:val="4"/>
            <w:tcBorders/>
            <w:tcMar>
              <w:start w:w="15" w:type="dxa"/>
              <w:end w:w="15" w:type="dxa"/>
            </w:tcMar>
          </w:tcPr>
          <w:p>
            <w:pPr>
              <w:pStyle w:val="BodyText"/>
              <w:bidi w:val="0"/>
              <w:spacing w:before="0" w:after="0"/>
              <w:ind w:firstLine="750" w:start="120" w:end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</w:pPr>
            <w:r>
              <w:rPr>
                <w:rFonts w:ascii="TimesNewRoman" w:hAnsi="TimesNew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В соответствии с приказами Федеральной службы по экологическому, технологическому и атомному надзору от 29 января 2007 г. № 37 О порядке подготовки и аттестации работников организаций, поднадзорных Федеральной службе по экологическому, технологическому и атомному надзору, от 12 июля 2010 г. № 591 Об организации работы аттестационных комиссий Федеральной службы по экологическому, технологическому и атомному надзору,  на основании заявлений, поступивших в Дальневосточное управление  Ростехнадзора с 24.04.2025 по 2</w:t>
            </w:r>
            <w:r>
              <w:rPr>
                <w:rFonts w:ascii="TimesNewRoman" w:hAnsi="TimesNew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9</w:t>
            </w:r>
            <w:r>
              <w:rPr>
                <w:rFonts w:ascii="TimesNewRoman" w:hAnsi="TimesNew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.04.2025, назначить очередную аттестацию руководителей и специалистов организаций, поднадзорных Ростехнадзору, н согласно приложению на 1</w:t>
            </w:r>
            <w:r>
              <w:rPr>
                <w:rFonts w:ascii="TimesNewRoman" w:hAnsi="TimesNew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8</w:t>
            </w:r>
            <w:r>
              <w:rPr>
                <w:rFonts w:ascii="TimesNewRoman" w:hAnsi="TimesNew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 июня 2025 г.. Аттестацию провести по адресу: 680000, г. Хабаровск, ул. Ким Ю Чена, д. 45.</w:t>
            </w:r>
          </w:p>
          <w:p>
            <w:pPr>
              <w:pStyle w:val="Normal"/>
              <w:bidi w:val="0"/>
              <w:spacing w:before="0" w:after="0"/>
              <w:ind w:firstLine="750" w:start="120" w:end="0"/>
              <w:jc w:val="both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6000" w:type="dxa"/>
            <w:gridSpan w:val="2"/>
            <w:tcBorders/>
            <w:tcMar>
              <w:start w:w="15" w:type="dxa"/>
              <w:end w:w="15" w:type="dxa"/>
            </w:tcMar>
          </w:tcPr>
          <w:p>
            <w:pPr>
              <w:pStyle w:val="Normal"/>
              <w:bidi w:val="0"/>
              <w:ind w:hanging="0" w:start="120" w:end="75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  <w:tc>
          <w:tcPr>
            <w:tcW w:w="4000" w:type="dxa"/>
            <w:gridSpan w:val="2"/>
            <w:tcBorders/>
            <w:tcMar>
              <w:start w:w="15" w:type="dxa"/>
              <w:end w:w="15" w:type="dxa"/>
            </w:tcMar>
          </w:tcPr>
          <w:p>
            <w:pPr>
              <w:pStyle w:val="Normal"/>
              <w:bidi w:val="0"/>
              <w:ind w:hanging="0" w:start="120" w:end="75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w="11906" w:h="16838"/>
          <w:pgMar w:left="1133" w:right="1133" w:gutter="0" w:header="0" w:top="283" w:footer="0" w:bottom="1133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jc w:val="star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</w:p>
    <w:p>
      <w:pPr>
        <w:pStyle w:val="Normal"/>
        <w:bidi w:val="0"/>
        <w:jc w:val="start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start="75" w:end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в Ростехнадзоре на 18 июня 2025.</w:t>
            </w:r>
          </w:p>
        </w:tc>
      </w:tr>
      <w:tr>
        <w:trPr/>
        <w:tc>
          <w:tcPr>
            <w:tcW w:w="15540" w:type="dxa"/>
            <w:tcBorders/>
            <w:tcMar>
              <w:start w:w="0" w:type="dxa"/>
              <w:end w:w="0" w:type="dxa"/>
            </w:tcMar>
          </w:tcPr>
          <w:tbl>
            <w:tblPr>
              <w:tblW w:w="15360" w:type="dxa"/>
              <w:jc w:val="start"/>
              <w:tblInd w:w="0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“Амурский гидрометаллургический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Фролов Антон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СП2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МАОУ г. Хабаровска “ВОЕННО-МОРСКОЙ ЛИЦЕЙ”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Колодина Лидия Николаевна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АХР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ТП. О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Хаджинов Роман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“СтройКонтур”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Ривный Иван Антонович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КГКУ “УПРАВЛЕНИЕ ПО ДЕЛАМ ГОЧС И ПБ ХАБАРОВСКОГО КРАЯ”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Демидов Михаил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“СТРОЙТЕХНО”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Москаленко Александр Константинович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“Теплоэнергосервис”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Вакуленко Игорь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АДС и ТВС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ТС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МАОУ “ЭКОНОМИЧЕСКАЯ ГИМНАЗИЯ”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Яковлева Людмила Викторовна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АХР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ТП. О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“РЕММЭС”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Мартьянов Дмитрий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5.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“РЕММЭС”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Мартьянов Дмитрий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“СТРОЙТЕХНО”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Проценко Михаил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МАОУ г. Хабаровска “ВОЕННО-МОРСКОЙ ЛИЦЕЙ”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Никитенко Надежда Алексеевна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“ХЛАДОКОМБИНАТ 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Башкиров Олег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4. СП2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КГКУ “УПРАВЛЕНИЕ ПО ДЕЛАМ ГОЧС И ПБ ХАБАРОВСКОГО КРАЯ”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Авилкин Виталий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материально-технического обеспечения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“Инженерная этика”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Литвинский Владислав Вадимович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Техник-электрик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1.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ХАБАРОВСКАЯ ТАМОЖНЯ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Исаенко Павел Павлович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отдела применения инспекционно-досмотровых комплексов Хабаровской таможни (с. Покровка)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КГУП “Региональные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Скрипаль Егор Игоревич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наладчик слаботочных систем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КГУП “Региональные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Скрипаль Игорь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“ДВ-СЕРВИС 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Самочернова Оксана Владимировна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ТП. ТО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МАОУ г. Хабаровска “ВОЕННО-МОРСКОЙ ЛИЦЕЙ”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Колодина Лидия Николаевна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АХР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Толстиков Кирилл Олегович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Лукьянов Владимир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Лукьянов Илья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ремонтно-строительных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Филиал ОАО “РЖД” трансэнерго дальневосточная дирекция по энергообеспечению Комсомольская дистанция электроснабжения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Кулев Андрей Вячеславович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АО “Охотская ГГК”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Чикайла Вячеслав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энергетической службы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СП2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Ждан Андрей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Руководитель службы технического надзора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Манас Уулу Байыш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Крановщик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Селуянов Андрей Леонидович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“СТРОЙТЕХНО”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Сафонова Виктория Викторовна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ПТО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“СТРОЙТЕХНО”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Мытарев Максим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ПТО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4.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Молчанов Дмитрий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ХАБАРОВСКАЯ ТАМОЖНЯ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Кулинич Роман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инспектор отдела применения инспекционно-досмотровых комплексов Хабаровской таможни (с. Покровка)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3.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Кравченко Виктор Григорьевич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Ивачев Андрей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Водитель-экпедитор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Гретченко Сергей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Электромонтер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“АСК-инжиниринг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Мельников Александр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Разнорабочий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МАУДО ДЮЦ “ВОСХОЖДЕНИЕ”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Евдокимов Игорь Константинович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Рабочий по обслуживанию здания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ТП. ТО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ХАБАРОВСКАЯ ТАМОЖНЯ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Никулин Даниил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Инспектор отдела применения инспекционно-досмотровых комплексов Хабаровской таможни (с.Покровка)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Филиал ОАО “РЖД” трансэнерго дальневосточная дирекция по энергообеспечению Комсомольская дистанция электроснабжения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Лобанов Сергей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ремонтно-ревизионного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ПР. 1. 5. СП6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“Охотская горно-геологическая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Чикайла Вячеслав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энергетической службы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ТС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ООО “ДОМ ОДЕЖДЫ”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Микрюков Алексей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ПТ. НПР. 0. 2. ОБ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15:00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TimesNewRoman">
    <w:charset w:val="01" w:characterSet="utf-8"/>
    <w:family w:val="auto"/>
    <w:pitch w:val="default"/>
  </w:font>
  <w:font w:name="Calibri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LibreOffice/7.6.7.2$Linux_X86_64 LibreOffice_project/60$Build-2</Application>
  <AppVersion>15.0000</AppVersion>
  <Pages>5</Pages>
  <Words>856</Words>
  <Characters>5531</Characters>
  <CharactersWithSpaces>6140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2025-06-05T16:21:27Z</dcterms:modified>
  <cp:revision>1</cp:revision>
  <dc:subject/>
  <dc:title/>
</cp:coreProperties>
</file>